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>北京经济技术开发区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>外埠人员工作居住证“一件事”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>集成服务办事指南</w:t>
      </w:r>
      <w:bookmarkStart w:id="0" w:name="_Hlk75505231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一、</w:t>
      </w:r>
      <w:r>
        <w:rPr>
          <w:rFonts w:hint="eastAsia" w:ascii="黑体" w:hAnsi="黑体" w:eastAsia="黑体" w:cs="黑体"/>
          <w:sz w:val="28"/>
          <w:szCs w:val="28"/>
        </w:rPr>
        <w:t>涉及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业务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北京经济技术开发区行政审批局：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1.【企业网上开通工作居住证权限（企业开户）】必须办理；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北京经济技术开发区工委组织人事部：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2.【企业申报指标】必须办理；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北京经济技术开发区行政审批局：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3.【外埠人员工作居住证新办】必须办理；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4.【外埠人员工作居住证聘用单位变更】需要变更聘用单位；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二、</w:t>
      </w:r>
      <w:r>
        <w:rPr>
          <w:rFonts w:hint="eastAsia" w:ascii="黑体" w:hAnsi="黑体" w:eastAsia="黑体" w:cs="黑体"/>
          <w:sz w:val="28"/>
          <w:szCs w:val="28"/>
        </w:rPr>
        <w:t>办结时限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【企业网上开通工作居住证权限（企业开户）】20个工作日；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default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【企业申报指标】开始和截止时间以组织人事部发布的通知为准；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【外埠人员工作居住证新办】10个工作日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 w:cs="黑体"/>
          <w:sz w:val="28"/>
          <w:szCs w:val="28"/>
        </w:rPr>
        <w:t>窗口地址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北京经济技术开发区万源街4号政务服务中心“一件事”综合窗口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四、</w:t>
      </w:r>
      <w:r>
        <w:rPr>
          <w:rFonts w:hint="eastAsia" w:ascii="黑体" w:hAnsi="黑体" w:eastAsia="黑体" w:cs="黑体"/>
          <w:sz w:val="28"/>
          <w:szCs w:val="28"/>
        </w:rPr>
        <w:t>办公时间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工作日：9:00-17:00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 w:cs="黑体"/>
          <w:sz w:val="28"/>
          <w:szCs w:val="28"/>
        </w:rPr>
        <w:t>咨询电话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highlight w:val="none"/>
          <w:lang w:val="en-US" w:eastAsia="zh-CN"/>
        </w:rPr>
        <w:t>行政审批局：（010）67857878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default" w:ascii="仿宋_GB2312" w:hAnsi="Times New Roman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highlight w:val="none"/>
          <w:lang w:val="en-US" w:eastAsia="zh-CN"/>
        </w:rPr>
        <w:t>组织人事部：（010）</w:t>
      </w:r>
      <w:r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  <w:t>87163922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六、</w:t>
      </w:r>
      <w:r>
        <w:rPr>
          <w:rFonts w:hint="eastAsia" w:ascii="黑体" w:hAnsi="黑体" w:eastAsia="黑体" w:cs="黑体"/>
          <w:sz w:val="28"/>
          <w:szCs w:val="28"/>
        </w:rPr>
        <w:t>收费标准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不收费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七、监管部门</w:t>
      </w:r>
    </w:p>
    <w:p>
      <w:pPr>
        <w:pStyle w:val="25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2" w:leftChars="0"/>
        <w:outlineLvl w:val="9"/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组织人事部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 w:firstLine="0"/>
        <w:outlineLvl w:val="9"/>
        <w:rPr>
          <w:rFonts w:hint="eastAsia"/>
        </w:rPr>
      </w:pPr>
      <w:bookmarkStart w:id="1" w:name="_GoBack"/>
      <w:bookmarkEnd w:id="1"/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八、</w:t>
      </w:r>
      <w:r>
        <w:rPr>
          <w:rFonts w:hint="eastAsia" w:ascii="黑体" w:hAnsi="黑体" w:eastAsia="黑体" w:cs="黑体"/>
          <w:sz w:val="28"/>
          <w:szCs w:val="28"/>
        </w:rPr>
        <w:t>办理说明</w:t>
      </w:r>
    </w:p>
    <w:p>
      <w:pPr>
        <w:pStyle w:val="25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0" w:leftChars="0"/>
        <w:outlineLvl w:val="9"/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  <w:t>1.关联事项：办理外埠人员工作居住证新办前，需先完成企业开户并已取得当前批次的工作居住证新办指标；</w:t>
      </w:r>
    </w:p>
    <w:p>
      <w:pPr>
        <w:pStyle w:val="25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0" w:leftChars="0"/>
        <w:outlineLvl w:val="9"/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  <w:t>2.参考文件：</w:t>
      </w:r>
    </w:p>
    <w:p>
      <w:pPr>
        <w:pStyle w:val="25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0" w:leftChars="0"/>
        <w:outlineLvl w:val="9"/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  <w:t>（1）经开区-《北京市工作居住证（国内外埠人才）》办理须知，登陆“北京国际人才网”首页业务办理指南模块下载；</w:t>
      </w:r>
    </w:p>
    <w:p>
      <w:pPr>
        <w:pStyle w:val="25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480" w:leftChars="0"/>
        <w:outlineLvl w:val="9"/>
        <w:rPr>
          <w:rFonts w:hint="default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Times New Roman" w:eastAsia="仿宋_GB2312" w:cs="仿宋_GB2312"/>
          <w:kern w:val="44"/>
          <w:sz w:val="28"/>
          <w:szCs w:val="28"/>
          <w:highlight w:val="none"/>
          <w:lang w:val="en-US" w:eastAsia="zh-CN"/>
        </w:rPr>
        <w:t>（2）外埠人员工作居住证-办事指南，登陆邮箱zhspgx@163.com，密码Zhsp123456，点击文件中心01工作居住证文件夹下载。</w:t>
      </w:r>
    </w:p>
    <w:p>
      <w:pPr>
        <w:pStyle w:val="25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outlineLvl w:val="9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br w:type="page"/>
      </w:r>
    </w:p>
    <w:p>
      <w:pPr>
        <w:pStyle w:val="25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outlineLvl w:val="9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十、</w:t>
      </w:r>
      <w:r>
        <w:rPr>
          <w:rFonts w:hint="eastAsia" w:ascii="黑体" w:hAnsi="黑体" w:eastAsia="黑体" w:cs="黑体"/>
          <w:sz w:val="28"/>
          <w:szCs w:val="28"/>
        </w:rPr>
        <w:t>申请材料</w:t>
      </w:r>
    </w:p>
    <w:bookmarkEnd w:id="0"/>
    <w:tbl>
      <w:tblPr>
        <w:tblStyle w:val="14"/>
        <w:tblW w:w="93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3477"/>
        <w:gridCol w:w="1620"/>
        <w:gridCol w:w="35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tblHeader/>
          <w:jc w:val="center"/>
        </w:trPr>
        <w:tc>
          <w:tcPr>
            <w:tcW w:w="709" w:type="dxa"/>
            <w:shd w:val="clear" w:color="auto" w:fill="D8D8D8"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outlineLvl w:val="9"/>
              <w:rPr>
                <w:rFonts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  <w:t>序号</w:t>
            </w:r>
          </w:p>
        </w:tc>
        <w:tc>
          <w:tcPr>
            <w:tcW w:w="3477" w:type="dxa"/>
            <w:shd w:val="clear" w:color="auto" w:fill="D8D8D8"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outlineLvl w:val="9"/>
              <w:rPr>
                <w:rFonts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  <w:t>材料名称</w:t>
            </w:r>
          </w:p>
        </w:tc>
        <w:tc>
          <w:tcPr>
            <w:tcW w:w="1620" w:type="dxa"/>
            <w:shd w:val="clear" w:color="auto" w:fill="D8D8D8"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outlineLvl w:val="9"/>
              <w:rPr>
                <w:rFonts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  <w:t>份数</w:t>
            </w:r>
          </w:p>
        </w:tc>
        <w:tc>
          <w:tcPr>
            <w:tcW w:w="3570" w:type="dxa"/>
            <w:shd w:val="clear" w:color="auto" w:fill="D8D8D8"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outlineLvl w:val="9"/>
              <w:rPr>
                <w:rFonts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18"/>
                <w:szCs w:val="18"/>
                <w:highlight w:val="none"/>
                <w:shd w:val="clear" w:color="auto" w:fill="FFFFFF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9376" w:type="dxa"/>
            <w:gridSpan w:val="4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事项1.【企业网上开通工作居住证权限（企业开户）】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单位营业执照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原件扫描上传，注意不要上传电子营业执照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2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单位相关资质证书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国家高新技术企业还需上传单位资质证书原件扫描。如果不是高新技术企业，可以再上传一遍单位营业执照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3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单位缴纳税费凭证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用人单位在本区上一年度或近12个月的单位版《税收完税证明》或者《涉税信息查询结果告知书》原件扫描上传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4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单位诚信声明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在单位系统中，附件管理里面下载模板，需法人或法人授权人签字加盖单位公章，授权人签字需一并提供授权委托书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5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单位业务经办人身份证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经办人身份证正反面原件扫描上传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9376" w:type="dxa"/>
            <w:gridSpan w:val="4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事项2.【企业申报指标】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highlight w:val="none"/>
                <w:lang w:val="en-US" w:eastAsia="zh-CN"/>
              </w:rPr>
              <w:t>6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《北京市工作居住证》新办指标申报表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在线填写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highlight w:val="none"/>
                <w:lang w:val="en-US" w:eastAsia="zh-CN"/>
              </w:rPr>
              <w:t>7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承诺书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下载模板填写，签字、加盖公章，彩色扫描上传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highlight w:val="none"/>
                <w:lang w:val="en-US" w:eastAsia="zh-CN"/>
              </w:rPr>
              <w:t>8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申报单位近三年《北京市工作居住证》新办人员信息表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下载模板填写，加盖公章，彩色扫描上传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highlight w:val="none"/>
                <w:lang w:val="en-US" w:eastAsia="zh-CN"/>
              </w:rPr>
              <w:t>9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申报单位近三年《北京市工作居住证》新办人员信息表（电子版）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需为Excel版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《中华人民共和国税收完税证明》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原件彩色扫描件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9376" w:type="dxa"/>
            <w:gridSpan w:val="4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事项3.【外埠人员工作居住证新办】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11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学历证书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12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学位证书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13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职称证书（非必须）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职称相关材料原件扫描件（不按职称来申请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工作居住证，不需要提交该项材料）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Calibri" w:eastAsia="仿宋_GB2312" w:cs="宋体"/>
                <w:kern w:val="2"/>
                <w:sz w:val="18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14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有效劳动合同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原件扫描件，剩余有效期两个月以上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15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应税收入材料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单位截图“自然人电子税务局（扣缴端）”员工近6个月或12个月的“个人扣缴明细”加盖财务章写明财务姓名电话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16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户口本首页及本人页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户口本首页及本人页原件扫描件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17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个人诚信声明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在个人系统中上传，模板格式有别于单位版，提交时落款日期需在三个月内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18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在京合法稳定住所证明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19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结婚证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  <w:t>20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子女医学出生证明（非必须）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原件扫描件，仅新办需要添加随往子女时上传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21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子女户口本页（非必须）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原件扫描件，仅新办需要添加随往子女时上传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9376" w:type="dxa"/>
            <w:gridSpan w:val="4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事项4：【外埠人员工作居住证聘用单位变更】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22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离职证明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原件扫描件，原单位的公章需完整，如不完整需在其他附件中补传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21"/>
                <w:lang w:val="en-US" w:eastAsia="zh-CN"/>
              </w:rPr>
              <w:t>23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有效劳动合同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原件扫描件，剩余有效期两个月以上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default" w:ascii="仿宋_GB2312" w:eastAsia="仿宋_GB2312"/>
                <w:sz w:val="18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宋体"/>
                <w:kern w:val="2"/>
                <w:sz w:val="18"/>
                <w:szCs w:val="21"/>
                <w:lang w:val="en-US" w:eastAsia="zh-CN" w:bidi="ar-SA"/>
              </w:rPr>
              <w:t>24</w:t>
            </w:r>
          </w:p>
        </w:tc>
        <w:tc>
          <w:tcPr>
            <w:tcW w:w="3477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个人诚信声明</w:t>
            </w:r>
          </w:p>
        </w:tc>
        <w:tc>
          <w:tcPr>
            <w:tcW w:w="162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1份</w:t>
            </w:r>
          </w:p>
        </w:tc>
        <w:tc>
          <w:tcPr>
            <w:tcW w:w="3570" w:type="dxa"/>
            <w:shd w:val="clear" w:color="auto" w:fill="auto"/>
            <w:vAlign w:val="center"/>
          </w:tcPr>
          <w:p>
            <w:pPr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在个人系统中上传，模板格式有别于单位版，提交时落款日期需在三个月内</w:t>
            </w:r>
          </w:p>
        </w:tc>
      </w:tr>
    </w:tbl>
    <w:p>
      <w:pPr>
        <w:pStyle w:val="25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outlineLvl w:val="9"/>
        <w:rPr>
          <w:rFonts w:hint="eastAsia" w:ascii="黑体" w:hAnsi="黑体" w:eastAsia="黑体" w:cs="黑体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十一、办理结果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outlineLvl w:val="9"/>
        <w:rPr>
          <w:rFonts w:hint="eastAsia"/>
          <w:lang w:val="en-US" w:eastAsia="zh-CN"/>
        </w:rPr>
      </w:pPr>
      <w:r>
        <w:rPr>
          <w:rFonts w:hint="eastAsia" w:ascii="仿宋_GB2312" w:hAnsi="Times New Roman" w:eastAsia="仿宋_GB2312" w:cs="仿宋_GB2312"/>
          <w:sz w:val="28"/>
          <w:szCs w:val="28"/>
          <w:lang w:val="zh-CN" w:eastAsia="zh-CN"/>
        </w:rPr>
        <w:t>《</w:t>
      </w:r>
      <w:r>
        <w:rPr>
          <w:rFonts w:hint="eastAsia" w:ascii="仿宋_GB2312" w:hAnsi="Times New Roman" w:eastAsia="仿宋_GB2312" w:cs="仿宋_GB2312"/>
          <w:sz w:val="28"/>
          <w:szCs w:val="28"/>
          <w:lang w:val="en-US" w:eastAsia="zh-CN"/>
        </w:rPr>
        <w:t>北京市工作居住证确认单</w:t>
      </w:r>
      <w:r>
        <w:rPr>
          <w:rFonts w:hint="eastAsia" w:ascii="仿宋_GB2312" w:hAnsi="Times New Roman" w:eastAsia="仿宋_GB2312" w:cs="仿宋_GB2312"/>
          <w:sz w:val="28"/>
          <w:szCs w:val="28"/>
          <w:lang w:val="zh-CN" w:eastAsia="zh-CN"/>
        </w:rPr>
        <w:t>》。</w:t>
      </w:r>
    </w:p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96E760B-48CE-48D3-BE12-379963A818D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924D0CA-D3CA-42A2-A87A-C598D67275B3}"/>
  </w:font>
  <w:font w:name="DejaVu Sans">
    <w:altName w:val="Segoe Print"/>
    <w:panose1 w:val="020B0603030008020204"/>
    <w:charset w:val="00"/>
    <w:family w:val="auto"/>
    <w:pitch w:val="default"/>
    <w:sig w:usb0="00000000" w:usb1="00000000" w:usb2="0A246029" w:usb3="0400200C" w:csb0="600001FF" w:csb1="D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9268D846-6D67-4742-982A-3235CAAB677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6C665721-28C0-4769-A932-D81E685230F8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ySV/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Z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TJJX/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ZjMDIyZTg1NTI2NzE2YTNiYTY0YTAzM2MzZWIxZDgifQ=="/>
  </w:docVars>
  <w:rsids>
    <w:rsidRoot w:val="00000000"/>
    <w:rsid w:val="04943389"/>
    <w:rsid w:val="052D5CDF"/>
    <w:rsid w:val="0987562A"/>
    <w:rsid w:val="0A0C633F"/>
    <w:rsid w:val="0F670FFA"/>
    <w:rsid w:val="13EA0525"/>
    <w:rsid w:val="161C1DB0"/>
    <w:rsid w:val="19A772DC"/>
    <w:rsid w:val="19B57912"/>
    <w:rsid w:val="1AE836F5"/>
    <w:rsid w:val="1D281A74"/>
    <w:rsid w:val="21694DDB"/>
    <w:rsid w:val="25FF108A"/>
    <w:rsid w:val="268A411D"/>
    <w:rsid w:val="323D7C6C"/>
    <w:rsid w:val="36321AB2"/>
    <w:rsid w:val="3D694C9C"/>
    <w:rsid w:val="407F5BDC"/>
    <w:rsid w:val="42C410DB"/>
    <w:rsid w:val="42D812EB"/>
    <w:rsid w:val="48BB76E5"/>
    <w:rsid w:val="4CD02063"/>
    <w:rsid w:val="4E906533"/>
    <w:rsid w:val="50A70D03"/>
    <w:rsid w:val="51EE28D9"/>
    <w:rsid w:val="52F9374D"/>
    <w:rsid w:val="5AA76148"/>
    <w:rsid w:val="5C2D1728"/>
    <w:rsid w:val="69E448FD"/>
    <w:rsid w:val="6BD002FD"/>
    <w:rsid w:val="6E3B25FB"/>
    <w:rsid w:val="7DEF5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widowControl/>
      <w:jc w:val="left"/>
      <w:outlineLvl w:val="0"/>
    </w:pPr>
    <w:rPr>
      <w:rFonts w:ascii="Calibri" w:hAnsi="Calibri" w:eastAsia="黑体" w:cs="宋体"/>
      <w:kern w:val="44"/>
    </w:rPr>
  </w:style>
  <w:style w:type="paragraph" w:styleId="5">
    <w:name w:val="heading 2"/>
    <w:next w:val="1"/>
    <w:qFormat/>
    <w:uiPriority w:val="0"/>
    <w:pPr>
      <w:keepNext/>
      <w:keepLines/>
      <w:spacing w:before="60" w:after="60" w:line="560" w:lineRule="exact"/>
      <w:ind w:firstLine="800" w:firstLineChars="200"/>
      <w:outlineLvl w:val="1"/>
    </w:pPr>
    <w:rPr>
      <w:rFonts w:ascii="DejaVu Sans" w:hAnsi="DejaVu Sans" w:eastAsia="楷体_GB2312" w:cs="宋体"/>
      <w:sz w:val="32"/>
      <w:lang w:val="en-US" w:eastAsia="zh-CN" w:bidi="ar-SA"/>
    </w:rPr>
  </w:style>
  <w:style w:type="paragraph" w:styleId="6">
    <w:name w:val="heading 4"/>
    <w:basedOn w:val="1"/>
    <w:next w:val="1"/>
    <w:qFormat/>
    <w:uiPriority w:val="9"/>
    <w:pPr>
      <w:keepNext/>
      <w:keepLines/>
      <w:spacing w:before="280" w:after="290" w:line="376" w:lineRule="atLeast"/>
      <w:outlineLvl w:val="3"/>
    </w:pPr>
    <w:rPr>
      <w:rFonts w:ascii="Calibri Light" w:hAnsi="Calibri Light" w:eastAsia="宋体" w:cs="宋体"/>
      <w:b/>
      <w:bCs/>
      <w:sz w:val="28"/>
      <w:szCs w:val="28"/>
    </w:rPr>
  </w:style>
  <w:style w:type="character" w:default="1" w:styleId="15">
    <w:name w:val="Default Paragraph Font"/>
    <w:qFormat/>
    <w:uiPriority w:val="1"/>
  </w:style>
  <w:style w:type="table" w:default="1" w:styleId="13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djustRightInd w:val="0"/>
      <w:snapToGrid w:val="0"/>
      <w:spacing w:after="120"/>
    </w:pPr>
    <w:rPr>
      <w:rFonts w:ascii="等线" w:hAnsi="等线" w:eastAsia="等线"/>
    </w:rPr>
  </w:style>
  <w:style w:type="paragraph" w:customStyle="1" w:styleId="3">
    <w:name w:val="TOC 11"/>
    <w:next w:val="1"/>
    <w:qFormat/>
    <w:uiPriority w:val="0"/>
    <w:pPr>
      <w:wordWrap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7">
    <w:name w:val="Normal Indent"/>
    <w:basedOn w:val="1"/>
    <w:qFormat/>
    <w:uiPriority w:val="0"/>
    <w:pPr>
      <w:ind w:firstLine="420" w:firstLineChars="200"/>
    </w:pPr>
  </w:style>
  <w:style w:type="paragraph" w:styleId="8">
    <w:name w:val="annotation text"/>
    <w:basedOn w:val="1"/>
    <w:qFormat/>
    <w:uiPriority w:val="99"/>
  </w:style>
  <w:style w:type="paragraph" w:styleId="9">
    <w:name w:val="Plain Text"/>
    <w:basedOn w:val="1"/>
    <w:qFormat/>
    <w:uiPriority w:val="0"/>
    <w:rPr>
      <w:rFonts w:ascii="宋体" w:hAnsi="Courier New" w:eastAsia="宋体" w:cs="宋体"/>
      <w:szCs w:val="21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Normal (Web)"/>
    <w:basedOn w:val="1"/>
    <w:qFormat/>
    <w:uiPriority w:val="99"/>
    <w:pPr>
      <w:spacing w:before="100" w:beforeAutospacing="1" w:after="100" w:afterAutospacing="1"/>
    </w:pPr>
    <w:rPr>
      <w:rFonts w:ascii="宋体" w:hAnsi="宋体" w:eastAsia="宋体" w:cs="宋体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character" w:styleId="17">
    <w:name w:val="annotation reference"/>
    <w:basedOn w:val="15"/>
    <w:qFormat/>
    <w:uiPriority w:val="99"/>
    <w:rPr>
      <w:sz w:val="21"/>
      <w:szCs w:val="21"/>
    </w:rPr>
  </w:style>
  <w:style w:type="paragraph" w:customStyle="1" w:styleId="18">
    <w:name w:val="_Style 5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9">
    <w:name w:val="font51"/>
    <w:basedOn w:val="15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20">
    <w:name w:val="font31"/>
    <w:basedOn w:val="1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21">
    <w:name w:val="font81"/>
    <w:basedOn w:val="15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22">
    <w:name w:val="font01"/>
    <w:basedOn w:val="1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23">
    <w:name w:val="font41"/>
    <w:basedOn w:val="15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24">
    <w:name w:val="font11"/>
    <w:basedOn w:val="1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styleId="25">
    <w:name w:val="List Paragraph"/>
    <w:basedOn w:val="1"/>
    <w:qFormat/>
    <w:uiPriority w:val="99"/>
    <w:pPr>
      <w:ind w:firstLine="420" w:firstLineChars="200"/>
    </w:pPr>
    <w:rPr>
      <w:rFonts w:ascii="Calibri" w:hAnsi="Calibri" w:eastAsia="宋体" w:cs="Times New Roman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6</Pages>
  <Words>2572</Words>
  <Characters>2687</Characters>
  <Paragraphs>204</Paragraphs>
  <TotalTime>2</TotalTime>
  <ScaleCrop>false</ScaleCrop>
  <LinksUpToDate>false</LinksUpToDate>
  <CharactersWithSpaces>2687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2023-03-10T09:30:00Z</dcterms:created>
  <dc:creator>源儿</dc:creator>
  <cp:lastModifiedBy>X</cp:lastModifiedBy>
  <cp:lastPrinted>2023-05-10T07:06:00Z</cp:lastPrinted>
  <dcterms:modified xsi:type="dcterms:W3CDTF">2023-10-23T09:48:35Z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77967158FC4F407185827E47E22F8866_13</vt:lpwstr>
  </property>
</Properties>
</file>